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65331A">
        <w:rPr>
          <w:rFonts w:asciiTheme="minorHAnsi" w:hAnsiTheme="minorHAnsi" w:cs="Arial"/>
          <w:b/>
          <w:lang w:val="en-ZA"/>
        </w:rPr>
        <w:t>25 March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65331A">
        <w:rPr>
          <w:rFonts w:asciiTheme="minorHAnsi" w:hAnsiTheme="minorHAnsi" w:cs="Arial"/>
          <w:b/>
          <w:lang w:val="en-ZA"/>
        </w:rPr>
        <w:t>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3B054D">
        <w:rPr>
          <w:rFonts w:asciiTheme="minorHAnsi" w:hAnsiTheme="minorHAnsi" w:cs="Arial"/>
          <w:b/>
          <w:lang w:val="en-ZA"/>
        </w:rPr>
        <w:t>demption</w:t>
      </w:r>
      <w:r w:rsidRPr="00D77BC7">
        <w:rPr>
          <w:rFonts w:asciiTheme="minorHAnsi" w:hAnsiTheme="minorHAnsi" w:cs="Arial"/>
          <w:lang w:val="en-ZA"/>
        </w:rPr>
        <w:tab/>
      </w:r>
    </w:p>
    <w:p w:rsidR="0065331A" w:rsidRPr="00F64748" w:rsidRDefault="0065331A" w:rsidP="0065331A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65331A">
        <w:rPr>
          <w:rFonts w:asciiTheme="minorHAnsi" w:hAnsiTheme="minorHAnsi" w:cs="Arial"/>
          <w:b/>
          <w:lang w:val="en-ZA"/>
        </w:rPr>
        <w:t>(NEDBANK LIMITED –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65331A">
        <w:rPr>
          <w:rFonts w:asciiTheme="minorHAnsi" w:hAnsiTheme="minorHAnsi" w:cs="Arial"/>
          <w:b/>
          <w:lang w:val="en-ZA"/>
        </w:rPr>
        <w:t>“NN011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3B054D" w:rsidRPr="00B65E40" w:rsidRDefault="003B054D" w:rsidP="003B054D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5331A">
        <w:rPr>
          <w:rFonts w:asciiTheme="minorHAnsi" w:hAnsiTheme="minorHAnsi" w:cs="Arial"/>
          <w:b/>
          <w:lang w:val="en-ZA"/>
        </w:rPr>
        <w:t>NEDBANK LIMITED</w:t>
      </w:r>
      <w:r w:rsidR="0065331A"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>
        <w:rPr>
          <w:rFonts w:asciiTheme="minorHAnsi" w:hAnsiTheme="minorHAnsi"/>
          <w:lang w:val="en-ZA"/>
        </w:rPr>
        <w:t>early full capital</w:t>
      </w:r>
      <w:r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>
        <w:rPr>
          <w:rFonts w:asciiTheme="minorHAnsi" w:hAnsiTheme="minorHAnsi"/>
          <w:lang w:val="en-ZA"/>
        </w:rPr>
        <w:t xml:space="preserve"> </w:t>
      </w:r>
      <w:r w:rsidRPr="00B65E40">
        <w:rPr>
          <w:rFonts w:asciiTheme="minorHAnsi" w:hAnsiTheme="minorHAnsi"/>
          <w:b/>
          <w:lang w:val="en-ZA"/>
        </w:rPr>
        <w:t>2</w:t>
      </w:r>
      <w:r w:rsidR="00D1533A">
        <w:rPr>
          <w:rFonts w:asciiTheme="minorHAnsi" w:hAnsiTheme="minorHAnsi"/>
          <w:b/>
          <w:lang w:val="en-ZA"/>
        </w:rPr>
        <w:t>6 March</w:t>
      </w:r>
      <w:r>
        <w:rPr>
          <w:rFonts w:asciiTheme="minorHAnsi" w:hAnsiTheme="minorHAnsi"/>
          <w:b/>
          <w:lang w:val="en-ZA"/>
        </w:rPr>
        <w:t xml:space="preserve"> </w:t>
      </w:r>
      <w:r w:rsidRPr="00B65E40">
        <w:rPr>
          <w:rFonts w:asciiTheme="minorHAnsi" w:hAnsiTheme="minorHAnsi"/>
          <w:b/>
          <w:lang w:val="en-ZA"/>
        </w:rPr>
        <w:t>20</w:t>
      </w:r>
      <w:r>
        <w:rPr>
          <w:rFonts w:asciiTheme="minorHAnsi" w:hAnsiTheme="minorHAnsi"/>
          <w:b/>
          <w:lang w:val="en-ZA"/>
        </w:rPr>
        <w:t>2</w:t>
      </w:r>
      <w:r w:rsidR="00D1533A">
        <w:rPr>
          <w:rFonts w:asciiTheme="minorHAnsi" w:hAnsiTheme="minorHAnsi"/>
          <w:b/>
          <w:lang w:val="en-ZA"/>
        </w:rPr>
        <w:t>1</w:t>
      </w:r>
      <w:r w:rsidRPr="00B65E40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20"/>
        <w:gridCol w:w="3392"/>
      </w:tblGrid>
      <w:tr w:rsidR="00083D05" w:rsidRPr="004C5A8C" w:rsidTr="00D1533A">
        <w:trPr>
          <w:trHeight w:val="664"/>
        </w:trPr>
        <w:tc>
          <w:tcPr>
            <w:tcW w:w="1984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D1533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</w:t>
            </w:r>
            <w:r w:rsidR="00D1533A">
              <w:rPr>
                <w:rFonts w:asciiTheme="minorHAnsi" w:eastAsia="Times New Roman" w:hAnsiTheme="minorHAnsi"/>
                <w:b/>
                <w:lang w:val="en-ZA"/>
              </w:rPr>
              <w:t>duction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392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D1533A">
              <w:rPr>
                <w:rFonts w:asciiTheme="minorHAnsi" w:eastAsia="Times New Roman" w:hAnsiTheme="minorHAnsi"/>
                <w:b/>
                <w:lang w:val="en-ZA"/>
              </w:rPr>
              <w:t>pur</w:t>
            </w:r>
            <w:bookmarkStart w:id="0" w:name="_GoBack"/>
            <w:bookmarkEnd w:id="0"/>
            <w:r w:rsidR="00D1533A">
              <w:rPr>
                <w:rFonts w:asciiTheme="minorHAnsi" w:eastAsia="Times New Roman" w:hAnsiTheme="minorHAnsi"/>
                <w:b/>
                <w:lang w:val="en-ZA"/>
              </w:rPr>
              <w:t>chase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D1533A">
        <w:tc>
          <w:tcPr>
            <w:tcW w:w="1984" w:type="dxa"/>
          </w:tcPr>
          <w:p w:rsidR="00083D05" w:rsidRPr="00083D05" w:rsidRDefault="00083D05" w:rsidP="003B054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</w:t>
            </w:r>
            <w:r w:rsidR="0065331A">
              <w:rPr>
                <w:rFonts w:asciiTheme="minorHAnsi" w:hAnsiTheme="minorHAnsi" w:cs="Arial"/>
                <w:lang w:val="en-ZA"/>
              </w:rPr>
              <w:t>NN011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65331A">
              <w:rPr>
                <w:rFonts w:asciiTheme="minorHAnsi" w:hAnsiTheme="minorHAnsi"/>
                <w:lang w:val="en-ZA"/>
              </w:rPr>
              <w:t>ZAG000161209</w:t>
            </w:r>
          </w:p>
        </w:tc>
        <w:tc>
          <w:tcPr>
            <w:tcW w:w="2420" w:type="dxa"/>
          </w:tcPr>
          <w:p w:rsidR="00083D05" w:rsidRPr="00322621" w:rsidRDefault="00083D05" w:rsidP="00D1533A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D1533A">
              <w:rPr>
                <w:rFonts w:ascii="Calibri" w:hAnsi="Calibri" w:cs="Arial"/>
              </w:rPr>
              <w:t>25</w:t>
            </w:r>
            <w:r w:rsidR="003B054D">
              <w:rPr>
                <w:rFonts w:ascii="Calibri" w:hAnsi="Calibri" w:cs="Arial"/>
              </w:rPr>
              <w:t>,</w:t>
            </w:r>
            <w:r w:rsidR="00D1533A">
              <w:rPr>
                <w:rFonts w:ascii="Calibri" w:hAnsi="Calibri" w:cs="Arial"/>
              </w:rPr>
              <w:t>000</w:t>
            </w:r>
            <w:r w:rsidR="003B054D">
              <w:rPr>
                <w:rFonts w:ascii="Calibri" w:hAnsi="Calibri" w:cs="Arial"/>
              </w:rPr>
              <w:t>,</w:t>
            </w:r>
            <w:r w:rsidR="00D1533A">
              <w:rPr>
                <w:rFonts w:ascii="Calibri" w:hAnsi="Calibri" w:cs="Arial"/>
              </w:rPr>
              <w:t>000</w:t>
            </w:r>
          </w:p>
        </w:tc>
        <w:tc>
          <w:tcPr>
            <w:tcW w:w="3392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331A" w:rsidRDefault="0065331A" w:rsidP="0065331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Nedbank CIB Banking                                                      +27 11 2943561 </w:t>
      </w:r>
    </w:p>
    <w:p w:rsidR="0065331A" w:rsidRPr="003A5C94" w:rsidRDefault="0065331A" w:rsidP="0065331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5331A" w:rsidRPr="00F442D5" w:rsidRDefault="0065331A" w:rsidP="0065331A">
      <w:pPr>
        <w:rPr>
          <w:rFonts w:asciiTheme="minorHAnsi" w:hAnsiTheme="minorHAnsi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A45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A45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054D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1A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CCB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842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B9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4E9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33A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AB0"/>
    <w:rsid w:val="00F27221"/>
    <w:rsid w:val="00F31CA3"/>
    <w:rsid w:val="00F326D2"/>
    <w:rsid w:val="00F3656F"/>
    <w:rsid w:val="00F37C82"/>
    <w:rsid w:val="00F37E8B"/>
    <w:rsid w:val="00F40425"/>
    <w:rsid w:val="00F41141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F010FAE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06F4A7B-9218-4024-92BF-70502D26F434}"/>
</file>

<file path=customXml/itemProps2.xml><?xml version="1.0" encoding="utf-8"?>
<ds:datastoreItem xmlns:ds="http://schemas.openxmlformats.org/officeDocument/2006/customXml" ds:itemID="{2DF37D8D-A1B0-42E1-9141-0D7A263D5884}"/>
</file>

<file path=customXml/itemProps3.xml><?xml version="1.0" encoding="utf-8"?>
<ds:datastoreItem xmlns:ds="http://schemas.openxmlformats.org/officeDocument/2006/customXml" ds:itemID="{B04F90EC-B985-4997-9145-6EE4F27C0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2017-09-29T09:09:00Z</dcterms:created>
  <dcterms:modified xsi:type="dcterms:W3CDTF">2021-03-25T12:46:00Z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